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63" w:rsidRPr="00F41B63" w:rsidRDefault="004A04BD" w:rsidP="00F41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proofErr w:type="spellStart"/>
      <w:r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SportMate</w:t>
      </w:r>
      <w:proofErr w:type="spellEnd"/>
      <w:r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 xml:space="preserve"> Club Kft.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ÁLTALÁNOS SZERZŐDÉSI FELTÉTELEK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/ÁSZF/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Szolgáltató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Név: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Székhely: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Képviselő neve: </w:t>
      </w:r>
      <w:r w:rsidR="004A04BD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Cégjegyzékszám: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Bejegyző bíróság: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Adószám: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Közösségi adószám: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Számlavezető Bank: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Bankszámlaszám: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E-mail: 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I. FEJEZET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Általános rendelkezések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</w: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1. Szolgáltatás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A szolgáltatás tárgya </w:t>
      </w:r>
      <w:r w:rsidR="003C1828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az </w:t>
      </w:r>
      <w:proofErr w:type="spellStart"/>
      <w:r w:rsidR="003C1828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SportMate</w:t>
      </w:r>
      <w:proofErr w:type="spellEnd"/>
      <w:r w:rsidR="003C1828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Club</w:t>
      </w:r>
      <w:bookmarkStart w:id="0" w:name="_GoBack"/>
      <w:bookmarkEnd w:id="0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Kft. szoftverek használatának biztosítása (továbbiakban Szolgáltatás), valamint a szoftverekhez tartozó kiegé</w:t>
      </w:r>
      <w:r w:rsidR="005F6E4A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szítő szolgáltatások nyújtása. Jelen ÁSZF </w:t>
      </w:r>
      <w:proofErr w:type="gramStart"/>
      <w:r w:rsidR="005F6E4A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</w:t>
      </w:r>
      <w:proofErr w:type="gramEnd"/>
      <w:r w:rsidR="005F6E4A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szoftver havidíj fizetése mellett, bérlésére</w:t>
      </w:r>
      <w:r w:rsidR="005F6E4A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vonatkozik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. A Felhasználó használati joga az élő terméktámogatási vagy bérlési időszak alatt megjelent mindenkori legfrissebb szoftververziókra keletkezik. A Szolgáltató élő havidíjas (bérleti konstrukció) ügyfelei számára a szoftver frissített verziójához díjmentes hozzáférést biztosít.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2. Alkalmazás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A jelen általános szerződési feltételek (a továbbiakban ÁSZF) kizárólag a Polgári Törvénykönyvről szóló 1959. évi IV. törvény értelmében vett, gazdasági vagy szakmai tevékenysége körébe eső célból szerződést kötő személyekre </w:t>
      </w:r>
      <w:r w:rsidRPr="0039296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alkalmazandó. A Felhasználó által alkalmazott általános szerződési feltételek </w:t>
      </w:r>
      <w:r w:rsidR="0039296B" w:rsidRPr="0039296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képezik</w:t>
      </w:r>
      <w:r w:rsidRPr="0039296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a felek között létrejött szerződés</w:t>
      </w:r>
      <w:r w:rsidR="0039296B" w:rsidRPr="0039296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t.</w:t>
      </w:r>
      <w:r w:rsidRPr="0039296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A Felhasználó a jelen ÁSZF elfogadásával megerősíti, hogy ezen szerződési feltételről kifejezett tájékoztatásban részesült és azt a külön figyelemfelhívó tájékoztatást követően kifejezetten elfogadja.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II. FEJEZET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Használati feltételek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3. A szerződés kezdete, futamideje és felmondása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3.1. A Felhasználó a Szolgáltatóval Felhasználói szerződést köt az adott szoftver havidíjas használatára, melynek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keretébena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Szolgáltató a szoftver használatát egy megadott internetes címen elérhetővé teszi a Felhasználó és annak regisztrált végfelhasználói számára. A szerződés a Felhasználó, szóbeli vagy írásbeli megrendelését, és annak Szolgáltató általi befogadását követően az első havidíj befizetésekor 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/ </w:t>
      </w:r>
      <w:r w:rsidR="00A665BE" w:rsidRPr="00A665BE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regisztrációs díj befizetésekor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jön létre. Felhasználó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az első havidíj befizetésével 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/ </w:t>
      </w:r>
      <w:r w:rsidR="00A665BE" w:rsidRPr="00A665BE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regisztrációs díj befizetésével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 szerződéskötés tényét és az általános szerződési feltételeket elfogadja. A szerződéskötéssel az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</w:t>
      </w:r>
      <w:proofErr w:type="spellStart"/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SportMate</w:t>
      </w:r>
      <w:proofErr w:type="spellEnd"/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Club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szoftver használata a szerződéskötés napjától kezdve díjköteles.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lastRenderedPageBreak/>
        <w:t xml:space="preserve">3.2. A szerződés határozatlan időre szól. A Felhasználó a szerződést szabályszerűen írásban bármikor 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3 hónapos felmondási idővel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felmondhatja. Ebben az esetben </w:t>
      </w:r>
      <w:r w:rsidR="00A665B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 3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hónapra vonatkozó havidíj a Felhasználó részére kiszámlázásra kerül. A Szolgáltató azonnali hatállyal felfüggesztheti a szolgáltatása teljesítését, ha a Felhasználó nem teljesítette határidőre a szolgáltatási díj kifizetését, vagy annak meghatározott részét. A felfüggesztés maximális időszaka az aktuális számla lejáratától számított maximum 30 nap. Ez idő alatt a Felhasználó a szoftvert és a hozzá kapcsolódó kiegészítő szolgáltatásokat nem tudja használni. Amennyiben a szolgáltatási díj kiegyenlítésre kerül, abban az esetben a Szolgáltató újra aktiválja a Felhasználó hozzáférését a szoftverhez és a szoftverhez kötődő kiegészítő szolgáltatásokhoz. Amennyiben a havidíj kiegyenlítés a számla fizetési határideje </w:t>
      </w:r>
      <w:r w:rsidRPr="00A665BE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után maximum 30 napig nem történik meg, a szerződés automatikusan felmondásra kerül.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Felmondás esetében a Szolgáltató a Felhasználó összes szoftverhez kapcsolódó kiegészítő szolgáltatását megszűnteti, és a kiegészítő szolgáltatások adatait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törli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. A Felhasználó a felfüggesztés ideje alatti időszakra is köteles a szolgáltatás havidíjának teljesítésére. Amennyiben a Felhasználó egy már felmondott, vagy a fenti okok miatt automatikusan felmondásra került bérleti szolgáltatást szeretne aktiválni, a következő feltételekkel teheti meg. Amennyiben egy teljesen új adatbázisban szeretne dolgozni, abban az esetben újra megrendeli a szolgáltatást, és befizeti az első havidíjat</w:t>
      </w:r>
      <w:r w:rsidR="0091357B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/</w:t>
      </w:r>
      <w:r w:rsidR="0091357B" w:rsidRPr="0091357B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regisztrációs díjat</w:t>
      </w:r>
      <w:r w:rsidRPr="0091357B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Amennyiben a Felhasználó a régi adatbázisát szeretné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újraaktiválni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a szoftverben, a felmondás és az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újraaktiválás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közötti időszakra eső teljes szolgáltatási díj megfizetésével a Szolgáltató számára erre is lehetősége van. A Szolgáltató azonnali hatállyal felmondhatja a szerződést, ha a Felhasználónak 30 napon túli lejárt tartozása van vele szemben, vagy a Felhasználó ellen felszámolási eljárást kezdeményeznek, illetve megsérti jelen szerződésben foglaltakat.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3.3. A szerződés megszűnésével véget ér a Szolgáltató szolgáltatási kötelezettsége, és azon kötelezettsége is, mely szerint a Felhasználó számára a szoftverhez kötődő egyéb kiegészítő szolgáltatásokat biztosít.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4. Fizetési feltételek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4.1. A Szolgáltató szolgáltatásai ellenében történő fizetés mértéke és lejárta, a szerződéskötéskor érvényes árlista alapján történik. Az árak nem tartalmazzák a mindenkor érvényes ÁFA díját.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4.2. A fizetés minden </w:t>
      </w:r>
      <w:r w:rsidRPr="00D40189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 xml:space="preserve">hónapban </w:t>
      </w:r>
      <w:r w:rsidR="00D40189" w:rsidRPr="00D40189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 xml:space="preserve">utólag, 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10</w:t>
      </w:r>
      <w:r w:rsidR="00D40189" w:rsidRPr="00D40189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 xml:space="preserve"> napos határidővel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,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az e-mailen kiküldött proforma számla alapján történik. A Felhasználó vállalja, hogy a szoftver használati díjat 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utólag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minden megkezdett hónap alapján fizeti meg a S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zolgáltató részére. A fizetés a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megküldött díjbekérő számla alapján </w:t>
      </w:r>
      <w:r w:rsidR="00D40189" w:rsidRPr="00D40189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10 napos fizetési határidővel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esedékes a Szolgáltató 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K&amp;H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Banknál vezetett 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00000000-0000000-00000000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-es számú számlaszámára. Az átutalt összegről a Szolgáltató utólag számlát állít ki, és elküldi a Felhasználónak.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Amennyiben az Ügyfél nem fizeti meg határidőben a Felhasználó részére a bérleti díjat, a késedelemmel érintett időszakra a bérleti díj és késedelmi kamat mellett – kötbérfizetéssel is tartozik. A kötbér mértéke a késedelemmel érintett időszak minden napjára az alábbiak szerint alakul.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3747"/>
      </w:tblGrid>
      <w:tr w:rsidR="00F41B63" w:rsidRPr="00F41B63" w:rsidTr="00F41B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Fennálló számlatartozás (bruttó Forint)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Kötbér napi mértéke (bruttó Forint /nap)</w:t>
            </w:r>
          </w:p>
        </w:tc>
      </w:tr>
      <w:tr w:rsidR="00F41B63" w:rsidRPr="00F41B63" w:rsidTr="00F41B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10.000 Ft-ig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100 Ft / nap</w:t>
            </w:r>
          </w:p>
        </w:tc>
      </w:tr>
      <w:tr w:rsidR="00F41B63" w:rsidRPr="00F41B63" w:rsidTr="00F41B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10.001 Ft-tól 100.000 Ft-ig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250 Ft / nap</w:t>
            </w:r>
          </w:p>
        </w:tc>
      </w:tr>
      <w:tr w:rsidR="00F41B63" w:rsidRPr="00F41B63" w:rsidTr="00F41B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100.001 Ft-tól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63" w:rsidRPr="00F41B63" w:rsidRDefault="00F41B63" w:rsidP="00F41B63">
            <w:pPr>
              <w:spacing w:after="0" w:line="240" w:lineRule="auto"/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</w:pPr>
            <w:r w:rsidRPr="00F41B63">
              <w:rPr>
                <w:rFonts w:ascii="Segoe UI" w:eastAsia="Times New Roman" w:hAnsi="Segoe UI" w:cs="Segoe UI"/>
                <w:color w:val="505050"/>
                <w:sz w:val="21"/>
                <w:szCs w:val="21"/>
                <w:lang w:eastAsia="hu-HU"/>
              </w:rPr>
              <w:t>500 Ft / nap</w:t>
            </w:r>
          </w:p>
        </w:tc>
      </w:tr>
    </w:tbl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 kötbér mértéke azonban nem lehet több mint a teljes nettó bérleti díj 25 %-a.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Amennyiben Felhasználó a bérleti díjat, kötbért nem téríti meg, Szolgáltatónak jogában áll a behajtáshoz szükséges egyéb költségek, behajtási procedúra költségeinek való, Felhasználó általi megtérítését kérni.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lastRenderedPageBreak/>
        <w:t xml:space="preserve">Amennyiben a Felhasználónak lejárt, legalább 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30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 (</w:t>
      </w:r>
      <w:r w:rsidR="00D4018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harminc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) napot meghaladó díjtartozása van, abban az esetben a Szolgáltatónak jogában áll a szolgáltatást korlátozni. Korlátozás esetén a szolgáltatás újbóli visszaállításának díja 3 000 Ft + Áfa.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4.3. A Szolgáltató jogosult a szolgáltatás díj módosítására, amennyiben </w:t>
      </w:r>
      <w:proofErr w:type="gram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ezen</w:t>
      </w:r>
      <w:proofErr w:type="gram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szándékáról írásban tájékoztatja ügyfeleit a tervezett módosítás előtt legalább </w:t>
      </w:r>
      <w:r w:rsidR="00AB7EE8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egy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hónappal. Amennyiben a Felhasználó nem mondja fel a szerződést szabályszerűen, legkésőbb addig az időpontig, míg a módosítás esedékessé válik, úgy rá a továbbiakban a módosult szolgáltatási díjak vonatkoznak.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5. Az Ügyfélre vonatkozó felhasználási feltételek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5.1. A Szolgáltató a szoftver-termékhez egy nem kizárólagos, nem licenchez kötött, nem átruházható, időben a szerződés időtartamára korlátozott használati jogot ad a Felhasználónak, az alábbi szabályokhoz mérten.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5.2. A Felhasználó jogai az adott szoftver használatára korlátozódnak, mely bizonyos szoftverek esetében magában foglalja a jelen ÁSZF további fejezeteiben részletezett kiegészítő szolgáltatásokat is.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5.3. A szoftverrel kapcsolatos valamennyi jogot a Szolgáltató fenntartja. Tilos a szoftver mindennemű jogosulatlan használata. A Felhasználó nem jogosult a szoftvert másolni, harmadik személynek átadni vagy harmadik személy számára elérhetővé tenni, bérbe vagy kölcsön adni, megváltoztatni vagy máshogy átalakítani.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6. A Felhasználó kötelezettségei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6.1. A Felhasználó köteles a szolgáltatás nyújtásához szükséges adatokat teljes körűen és helyesen megadni, valamint az adataiban bekövetkezett változásokat haladéktalanul írásban közölni. Ez különösen vonatkozik a címmel kapcsolatos, számlázási adatokra, valamint az e-mail címre.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6.2. A Felhasználó felel a maga oldaláról szükséges használati előfeltételek megteremtéséért, a megfelelő hardvereszközök biztosításáért (lásd Rendszerkövetelmény) a telekommunikációs kapcsolatért a Felhasználó és a Szolgáltató szervere között. A Szolgáltatás csakis élő Internet kapcsolat mellett használható.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6.3. A Felhasználó köteles rendszerét és programjait úgy kialakítani (például megfelelő biztonsági intézkedések vírusok ellen, illetve azok terjedése ellen) hogy a biztonság, a feddhetetlenség, a rendszer elérhetősége ne csökkenjen.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6.4. A Felhasználó köteles a jelszavakat, illetve a hozzáférési adatokat, melyeket a szoftver esetében használ titokban tartani. Köteles azon szolgáltatások ellenértékének kiegyenlítésére is, melyeket egy harmadik fél az ő hozzáférési adataival és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jelszavaival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használ vagy megrendel.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A Felhasználónak haladéktalanul tájékoztatnia kell a Szolgáltató, amint tudomást szerez arról, hogy egy jogosulatlan harmadik fél ismeri hozzáférési adatait vagy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jelszavait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. A Felhasználó köteles jelszavát azonnal megváltoztatni, ha úgy gondolja, hogy ahhoz egy harmadik fél hozzáférhetett.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6.5. A Felhasználó kötelezi magát arra, hogy az adatokat, melyeket a szoftverben kezel rendszeresen és az adatok jelentőségéhez mérten menti, azért, hogy ezek egy esetleges adatvesztés esetén pótolhatóvá váljanak.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6.6. A Felhasználó köteles a Szolgáltatót, az egyértelműen felismerhető hibákról tájékoztatni és megfelelő mértékben támogatni a hiba elhárítása során.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6.7. A programhiba bejelentése, csak írásban lehetséges, az észlelt hiba reprodukálhatóságát elősegítő futtatáskörnyezeti leírással tehető meg. A programjavításra csak a Szolgáltató telephelyén van lehetőség. A programhiba megállapítására kizárólag a Szolgáltató jogosult. Ha a hiba nem minősül programhibának, akkor a Felhasználó köteles a hibaelemzésért, és a hiba megoldásáért az aktuálisan érvényes szolgáltatási árlista alapján megállapított díjat kifizetni.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lastRenderedPageBreak/>
        <w:t>6.8. Felhasználó köteles tartózkodni jelen szerződés tárgyára vonatkozó minden jogszabályellenes tevékenységtől, továbbá hatósági előírások és szerződéses kikötések megsértésétől.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7. Felelősség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7.1. Hibás teljesítés esetén a Felhasználó kérhet árleszállítást, </w:t>
      </w:r>
      <w:r w:rsidRPr="00C355DE">
        <w:rPr>
          <w:rFonts w:ascii="Segoe UI" w:eastAsia="Times New Roman" w:hAnsi="Segoe UI" w:cs="Segoe UI"/>
          <w:color w:val="505050"/>
          <w:sz w:val="21"/>
          <w:szCs w:val="21"/>
          <w:highlight w:val="red"/>
          <w:lang w:eastAsia="hu-HU"/>
        </w:rPr>
        <w:t>vagy rendkívüli felmondással megszüntetheti a szerződést.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7.2. Szolgáltató tevékenysége során felkészülten, legjobb szakmai tudása szerint, a szakmai szabályokat mindenkor megtartva köteles eljárni. Szolgáltató a kötelezettsége elmulasztásáért felelős, és köteles az alkalmazottai által hibásan leprogramozott CRM rendszert, a lehető legrövidebb időintervallumon belül, díjmentesen javítani. A díjmentes kijavítás nem vonatkozik az egyszer már hibátlanul működő CRM rendszer esetén a technika fejlődéséből adódó új igényeknek való megfelelésre, továbbá nem vonatkozik a Szolgáltató tevékenységén kívüli eseményből, cselekményből adódó kárra. Felek kölcsönösen és visszavonhatatlanul megállapodnak arról, hogy a bérlet tárgyát képező tevéke</w:t>
      </w:r>
      <w:r w:rsidR="00C355DE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nység után Szolgáltató maximum 1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hónap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bérlerleti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 díj erejéig terjedő kártérítési felelősséggel tartozik Felhasználó felé.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7.3. A Szolgáltató nem vállal felelősséget semmilyen közvetett vagy közvetlen kárért (például, de nem kizárólagosan felsorolva, így egyéb lehetőséget sem kizárva: adatvesztés, üzleti haszon elmaradása, üzleti tevékenység félbeszakadása, egyéb anyagi veszteségek), mely a szoftver használatából vagy esetleges gátolt működéséből ered, nem ide értve a Ptk. 342 § (1) bekezdésében foglaltakat.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8. Adatvédelem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A Szolgáltató munkatársai és alkalmazottai elfogadják, hogy a szoftver használatával kapcsolatban a Felhasználót érintő bizalmas információkat és üzleti titkokat korlátlan ideig kötelesek megőrizni és azt harmadik személynek nem adhatják át. Felhasználó kifejezetten hozzájárul, hogy adatai a Szolgáltató és alvállalkozói, az ügyletben eljáró szerződött partnerei kezeljék és </w:t>
      </w:r>
      <w:proofErr w:type="spellStart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nyilvántartsák</w:t>
      </w:r>
      <w:proofErr w:type="spellEnd"/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, továbbá vállalja, hogy a munka elvégzéséhez szükséges adatokat, dokumentumokat a Szolgáltató rendelkezésére bocsátja.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A jelen szerződéses jogviszony fennállása alatt, ill. megszűnését követően a Felek, Szolgáltató alvállalkozói, szerződött partnerei titoktartási kötelezettséget vállalnak, tiszteletben tartják egymás személyéhez fűződő jogait, különös tekintettel a természetes és jogi személyeket is megillető jó hírnév védelmére. Ennek megsértése esetén a vétkes fél kártérítéssel tartozik.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Jogérvényesítési lehetőségek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</w: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br/>
      </w:r>
      <w:r w:rsidR="00967F09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9</w:t>
      </w: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. Panaszügyintézés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Felhasználó a Szolgáltató tevékenységével kapcsolatos fogyasztói kifogásait az alábbi elérhetőségeken terjesztheti elő: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Levelezési cím: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Telefonszám: </w:t>
      </w: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E-mail: </w:t>
      </w:r>
    </w:p>
    <w:p w:rsidR="00F41B63" w:rsidRPr="00F41B63" w:rsidRDefault="00967F09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10</w:t>
      </w:r>
      <w:r w:rsidR="00F41B63"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. Panaszügyintézés módja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 xml:space="preserve">Szolgáltató a tevékenységével kapcsolatos fogyasztói kifogás </w:t>
      </w:r>
      <w:r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9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. pont szerinti elérhetőségeken történt előterjesztését követően legkésőbb 48 órán belül – melybe a munkaszüneti napok ideje nem számít be – érdemben válaszol Felhasználó kifogására, megjelölve a jogérvényesítés lehetősége esetén a jogérvényesítés lehetséges helyét, módjait valamint az arra nyitva álló határidőket.</w:t>
      </w:r>
    </w:p>
    <w:p w:rsidR="00F41B63" w:rsidRPr="00F41B63" w:rsidRDefault="00967F09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lastRenderedPageBreak/>
        <w:t>11</w:t>
      </w:r>
      <w:r w:rsidR="00F41B63"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. Egyéb jogérvényesítési lehetőségek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  <w:t>Amennyiben a Szolgáltató és Felhasználó között esetlegesen fennálló fogyasztói jogvita Szolgáltatóval való tárgyalások során nem rendeződik, az alábbi jogérvényesítési lehetőségek állnak nyitva Felhasználó számára: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– Panasztétel a fogyasztóvédelmi hatóságoknál: Amennyiben Felhasználó fogyasztói jogainak megsértését észleli, jogosult panasszal fordulni a lakóhelye szerint illetékes fogyasztóvédelmi hatósághoz. A panasz elbírálását követően a hatóság dönt a fogyasztóvédelmi eljárás lefolytatásáról.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-Békéltető testület: A szolgáltatások minőségével, valamint a szerződés megkötésével és teljesítésével kapcsolatos fogyasztói jogvita bíróságon kívüli, békés rendezése céljából Felhasználó eljárást kezdeményezhet a lakóhelye szerint illetékes szakmai kamara mellett működő békéltető testületnél.</w:t>
      </w:r>
    </w:p>
    <w:p w:rsidR="00967F09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– Bírósági eljárás: Felhasználó jogosult a fogyasztói jogvitából származó követelésének bíróság előtti érvényesítésére polgári eljárás keretében a Polgári Törvénykönyvről szóló 1959. évi IV. törvény, valamint a Polgári Perrendtartásról szóló 1952. évi III. törvény rendelkezései szerint.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br/>
      </w:r>
      <w:r w:rsidRPr="00F41B63">
        <w:rPr>
          <w:rFonts w:ascii="Segoe UI" w:eastAsia="Times New Roman" w:hAnsi="Segoe UI" w:cs="Segoe UI"/>
          <w:b/>
          <w:bCs/>
          <w:color w:val="505050"/>
          <w:sz w:val="21"/>
          <w:szCs w:val="21"/>
          <w:lang w:eastAsia="hu-HU"/>
        </w:rPr>
        <w:t>Záró rendelkezések</w:t>
      </w:r>
    </w:p>
    <w:p w:rsidR="00F41B63" w:rsidRPr="00F41B63" w:rsidRDefault="00967F09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12</w:t>
      </w:r>
      <w:r w:rsidR="00F41B63"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. A Szolgáltató a jelen ÁSZF feltételeit módosíthatja, amennyiben arról írásos tájékoztatást küld az ügyfeleknek, legalább 2 hónappal a módosítást megelőzően. Amennyiben a Felhasználó nem mondja fel a szerződést szabályszerűen, legkésőbb addig az időpontig, míg a módosítás esedékessé válik, úgy rá a továbbiakban az új szerződési feltételek vonatkoznak.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21. A jelen szerződésben nem szabályozott kérdésekben a hatályos magyar Ptk. és más jogszabályok, továbbá a hatályos magyar internet szokások alkalmazandók.</w:t>
      </w:r>
    </w:p>
    <w:p w:rsidR="00F41B63" w:rsidRPr="00F41B63" w:rsidRDefault="00F41B63" w:rsidP="00F41B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</w:pPr>
      <w:r w:rsidRPr="00F41B63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 xml:space="preserve">Ezen Általános Szerződési Feltételek hatályba lépésének ideje: </w:t>
      </w:r>
      <w:r w:rsidR="00967F09">
        <w:rPr>
          <w:rFonts w:ascii="Segoe UI" w:eastAsia="Times New Roman" w:hAnsi="Segoe UI" w:cs="Segoe UI"/>
          <w:color w:val="505050"/>
          <w:sz w:val="21"/>
          <w:szCs w:val="21"/>
          <w:lang w:eastAsia="hu-HU"/>
        </w:rPr>
        <w:t>2018.11.01.</w:t>
      </w:r>
    </w:p>
    <w:p w:rsidR="003B21AC" w:rsidRDefault="003B21AC"/>
    <w:sectPr w:rsidR="003B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63"/>
    <w:rsid w:val="00107D7C"/>
    <w:rsid w:val="001E43AA"/>
    <w:rsid w:val="0039296B"/>
    <w:rsid w:val="003B21AC"/>
    <w:rsid w:val="003C1828"/>
    <w:rsid w:val="004A04BD"/>
    <w:rsid w:val="005F6E4A"/>
    <w:rsid w:val="00853FDE"/>
    <w:rsid w:val="00872715"/>
    <w:rsid w:val="0091357B"/>
    <w:rsid w:val="00967F09"/>
    <w:rsid w:val="00A665BE"/>
    <w:rsid w:val="00AB7EE8"/>
    <w:rsid w:val="00C355DE"/>
    <w:rsid w:val="00D40189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16E6"/>
  <w15:chartTrackingRefBased/>
  <w15:docId w15:val="{D7E498CF-2D5C-4A18-A83E-F5FF31BB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5</Pages>
  <Words>1811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2018-10-02T14:02:00Z</dcterms:created>
  <dcterms:modified xsi:type="dcterms:W3CDTF">2018-10-13T13:08:00Z</dcterms:modified>
</cp:coreProperties>
</file>